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957" w:rsidRPr="0042079B" w:rsidRDefault="00A524BE">
      <w:pPr>
        <w:tabs>
          <w:tab w:val="right" w:pos="9638"/>
        </w:tabs>
        <w:rPr>
          <w:rFonts w:ascii="Arial" w:hAnsi="Arial" w:cs="Arial"/>
          <w:b/>
          <w:bCs/>
          <w:noProof/>
          <w:sz w:val="24"/>
          <w:szCs w:val="24"/>
        </w:rPr>
      </w:pPr>
      <w:r w:rsidRPr="00A524BE">
        <w:rPr>
          <w:rFonts w:ascii="Arial" w:hAnsi="Arial" w:cs="Arial"/>
          <w:b/>
          <w:bCs/>
          <w:noProof/>
          <w:sz w:val="24"/>
          <w:szCs w:val="24"/>
        </w:rPr>
        <w:t>3GPP TSG SA WG2 Meeting #164</w:t>
      </w:r>
      <w:r w:rsidR="00C24957" w:rsidRPr="0042079B">
        <w:rPr>
          <w:rFonts w:ascii="Arial" w:hAnsi="Arial" w:cs="Arial"/>
          <w:b/>
          <w:bCs/>
          <w:noProof/>
          <w:sz w:val="24"/>
          <w:szCs w:val="24"/>
        </w:rPr>
        <w:tab/>
      </w:r>
      <w:r w:rsidRPr="00A524BE">
        <w:rPr>
          <w:rFonts w:ascii="Arial" w:hAnsi="Arial" w:cs="Arial"/>
          <w:b/>
          <w:bCs/>
          <w:noProof/>
          <w:sz w:val="24"/>
          <w:szCs w:val="24"/>
        </w:rPr>
        <w:t>S2-240</w:t>
      </w:r>
      <w:r w:rsidR="00C54991">
        <w:rPr>
          <w:rFonts w:ascii="Arial" w:hAnsi="Arial" w:cs="Arial"/>
          <w:b/>
          <w:bCs/>
          <w:noProof/>
          <w:sz w:val="24"/>
          <w:szCs w:val="24"/>
        </w:rPr>
        <w:t>7781</w:t>
      </w:r>
      <w:bookmarkStart w:id="0" w:name="_GoBack"/>
      <w:bookmarkEnd w:id="0"/>
    </w:p>
    <w:p w:rsidR="00C24957" w:rsidRPr="0042079B" w:rsidRDefault="00A524BE">
      <w:pPr>
        <w:pBdr>
          <w:bottom w:val="single" w:sz="4" w:space="1" w:color="auto"/>
        </w:pBdr>
        <w:tabs>
          <w:tab w:val="right" w:pos="9638"/>
        </w:tabs>
        <w:rPr>
          <w:rFonts w:ascii="Arial" w:hAnsi="Arial" w:cs="Arial"/>
          <w:b/>
          <w:bCs/>
          <w:noProof/>
          <w:sz w:val="24"/>
          <w:szCs w:val="24"/>
        </w:rPr>
      </w:pPr>
      <w:r w:rsidRPr="00A524BE">
        <w:rPr>
          <w:rFonts w:ascii="Arial" w:hAnsi="Arial" w:cs="Arial"/>
          <w:b/>
          <w:bCs/>
          <w:noProof/>
          <w:sz w:val="24"/>
          <w:szCs w:val="24"/>
        </w:rPr>
        <w:t>Maastricht, Netherlands, August 19 – August 23, 2024</w:t>
      </w:r>
    </w:p>
    <w:p w:rsidR="00A524BE" w:rsidRDefault="00A524BE" w:rsidP="00A524BE">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Samsung</w:t>
      </w:r>
    </w:p>
    <w:p w:rsidR="00A524BE" w:rsidRPr="006033B1" w:rsidRDefault="00A524BE" w:rsidP="00A524BE">
      <w:pPr>
        <w:ind w:left="2127" w:hanging="2127"/>
        <w:rPr>
          <w:rFonts w:ascii="Arial" w:hAnsi="Arial" w:cs="Arial"/>
          <w:b/>
        </w:rPr>
      </w:pPr>
      <w:r>
        <w:rPr>
          <w:rFonts w:ascii="Arial" w:hAnsi="Arial" w:cs="Arial"/>
          <w:b/>
        </w:rPr>
        <w:t>Title:</w:t>
      </w:r>
      <w:r>
        <w:rPr>
          <w:rFonts w:ascii="Arial" w:hAnsi="Arial" w:cs="Arial"/>
          <w:b/>
        </w:rPr>
        <w:tab/>
        <w:t xml:space="preserve">Discussion on URSP </w:t>
      </w:r>
      <w:r w:rsidR="008376B9">
        <w:rPr>
          <w:rFonts w:ascii="Arial" w:hAnsi="Arial" w:cs="Arial"/>
          <w:b/>
        </w:rPr>
        <w:t>evaluation for a PDN connection</w:t>
      </w:r>
    </w:p>
    <w:p w:rsidR="00A524BE" w:rsidRDefault="00A524BE" w:rsidP="00A524BE">
      <w:pPr>
        <w:ind w:left="2127" w:hanging="2127"/>
        <w:rPr>
          <w:rFonts w:ascii="Arial" w:hAnsi="Arial" w:cs="Arial"/>
          <w:b/>
        </w:rPr>
      </w:pPr>
      <w:r>
        <w:rPr>
          <w:rFonts w:ascii="Arial" w:hAnsi="Arial" w:cs="Arial"/>
          <w:b/>
        </w:rPr>
        <w:t>Document for:</w:t>
      </w:r>
      <w:r>
        <w:rPr>
          <w:rFonts w:ascii="Arial" w:hAnsi="Arial" w:cs="Arial"/>
          <w:b/>
        </w:rPr>
        <w:tab/>
        <w:t>Approval</w:t>
      </w:r>
    </w:p>
    <w:p w:rsidR="00A524BE" w:rsidRPr="0024174E" w:rsidRDefault="00A524BE" w:rsidP="00A524BE">
      <w:pPr>
        <w:ind w:left="2127" w:hanging="2127"/>
        <w:rPr>
          <w:rFonts w:ascii="Arial" w:hAnsi="Arial" w:cs="Arial"/>
          <w:b/>
        </w:rPr>
      </w:pPr>
      <w:r>
        <w:rPr>
          <w:rFonts w:ascii="Arial" w:hAnsi="Arial" w:cs="Arial"/>
          <w:b/>
        </w:rPr>
        <w:t>Agenda Item:</w:t>
      </w:r>
      <w:r>
        <w:rPr>
          <w:rFonts w:ascii="Arial" w:hAnsi="Arial" w:cs="Arial"/>
          <w:b/>
        </w:rPr>
        <w:tab/>
        <w:t>9.25.2</w:t>
      </w:r>
    </w:p>
    <w:p w:rsidR="00A524BE" w:rsidRDefault="00A524BE" w:rsidP="00A524BE">
      <w:pPr>
        <w:ind w:left="2127" w:hanging="2127"/>
        <w:rPr>
          <w:rFonts w:ascii="Arial" w:hAnsi="Arial" w:cs="Arial"/>
          <w:b/>
        </w:rPr>
      </w:pPr>
      <w:r w:rsidRPr="0024174E">
        <w:rPr>
          <w:rFonts w:ascii="Arial" w:hAnsi="Arial" w:cs="Arial"/>
          <w:b/>
        </w:rPr>
        <w:t>Work Item / Release:</w:t>
      </w:r>
      <w:r w:rsidRPr="002758F3">
        <w:rPr>
          <w:rFonts w:ascii="Arial" w:hAnsi="Arial" w:cs="Arial"/>
          <w:b/>
        </w:rPr>
        <w:tab/>
      </w:r>
      <w:r>
        <w:rPr>
          <w:rFonts w:ascii="Arial" w:hAnsi="Arial" w:cs="Arial"/>
          <w:b/>
        </w:rPr>
        <w:t>eUEPO</w:t>
      </w:r>
      <w:r>
        <w:rPr>
          <w:rFonts w:ascii="Arial" w:hAnsi="Arial" w:cs="Arial"/>
          <w:b/>
        </w:rPr>
        <w:tab/>
      </w:r>
    </w:p>
    <w:p w:rsidR="00A524BE" w:rsidRDefault="00A524BE" w:rsidP="00A524BE">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It is proposed to discuss how to handle URSP rules </w:t>
      </w:r>
      <w:r w:rsidR="008376B9">
        <w:rPr>
          <w:rFonts w:ascii="Arial" w:hAnsi="Arial" w:cs="Arial"/>
          <w:i/>
        </w:rPr>
        <w:t>for a PDN connection</w:t>
      </w:r>
      <w:r>
        <w:rPr>
          <w:rFonts w:ascii="Arial" w:hAnsi="Arial" w:cs="Arial"/>
          <w:i/>
        </w:rPr>
        <w:t xml:space="preserve"> in 5GS with EPS interworking.</w:t>
      </w:r>
    </w:p>
    <w:p w:rsidR="00C022E3" w:rsidRPr="00812FA7" w:rsidRDefault="00812FA7" w:rsidP="00812FA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cs="Arial"/>
          <w:color w:val="000000"/>
          <w:sz w:val="36"/>
        </w:rPr>
      </w:pPr>
      <w:r w:rsidRPr="00812FA7">
        <w:rPr>
          <w:rFonts w:ascii="Arial" w:eastAsia="맑은 고딕" w:hAnsi="Arial" w:cs="Arial" w:hint="eastAsia"/>
          <w:color w:val="000000"/>
          <w:sz w:val="36"/>
        </w:rPr>
        <w:t>D</w:t>
      </w:r>
      <w:r w:rsidRPr="00812FA7">
        <w:rPr>
          <w:rFonts w:ascii="Arial" w:eastAsia="맑은 고딕" w:hAnsi="Arial" w:cs="Arial"/>
          <w:color w:val="000000"/>
          <w:sz w:val="36"/>
        </w:rPr>
        <w:t xml:space="preserve">iscussion </w:t>
      </w:r>
    </w:p>
    <w:p w:rsidR="00DE63C4" w:rsidRDefault="00DE63C4" w:rsidP="000C7B97">
      <w:pPr>
        <w:rPr>
          <w:rFonts w:eastAsia="맑은 고딕"/>
          <w:lang w:eastAsia="ko-KR"/>
        </w:rPr>
      </w:pPr>
      <w:r>
        <w:rPr>
          <w:rFonts w:eastAsia="맑은 고딕" w:hint="eastAsia"/>
          <w:lang w:eastAsia="ko-KR"/>
        </w:rPr>
        <w:t>Based on</w:t>
      </w:r>
      <w:r w:rsidR="0018142F">
        <w:rPr>
          <w:rFonts w:eastAsia="맑은 고딕"/>
          <w:lang w:eastAsia="ko-KR"/>
        </w:rPr>
        <w:t xml:space="preserve"> current specifications, during establishment of non-emergency PDN connection in EPC, if the SMF+PGW-C supports more than one S-NSSAI and the APN is valid for more than one S-NSSAI, the SMF+PGW-C selects a S-NSSAI and provides it to the UE, as specified in the first and the sixth paragraph of clause 4.11.0a.5 in TS 23.502.</w:t>
      </w:r>
    </w:p>
    <w:p w:rsidR="0018142F" w:rsidRPr="00D86E86" w:rsidRDefault="0018142F" w:rsidP="00D86E86">
      <w:pPr>
        <w:ind w:leftChars="100" w:left="200"/>
        <w:rPr>
          <w:rFonts w:eastAsia="맑은 고딕"/>
          <w:lang w:eastAsia="ko-KR"/>
        </w:rPr>
      </w:pPr>
      <w:r w:rsidRPr="00D86E86">
        <w:rPr>
          <w:rFonts w:eastAsia="맑은 고딕"/>
          <w:lang w:eastAsia="ko-KR"/>
        </w:rPr>
        <w:t>[Clause 4.11.0a.5 in TS 23.502 V18.6.0]</w:t>
      </w:r>
    </w:p>
    <w:p w:rsidR="0018142F" w:rsidRPr="00D86E86" w:rsidRDefault="0018142F" w:rsidP="00D86E86">
      <w:pPr>
        <w:ind w:leftChars="100" w:left="200"/>
        <w:rPr>
          <w:lang w:eastAsia="zh-CN"/>
        </w:rPr>
      </w:pPr>
      <w:r w:rsidRPr="00D86E86">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w:t>
      </w:r>
      <w:r w:rsidRPr="0070175C">
        <w:rPr>
          <w:highlight w:val="yellow"/>
        </w:rPr>
        <w:t>If the SMF+PGW-C supports more than one S-NSSAI and the APN is valid for more than one S-NSSAI, before the SMF+PGW-C provides an S-NSSAI to the UE, the SMF+PGW-C should check such that the selected S-NSSAI is among the UE's subscribed S-NSSAIs which supports interworking with EPC and that the S-NSSAI is not subject to Network Slice-Specific Authentication and Authorization,</w:t>
      </w:r>
      <w:r w:rsidRPr="00D86E86">
        <w:t xml:space="preserve"> by retrieving the Subscribed S-NSSAI from UDM using the Nudm_SDM_Get service operation (the SMF+PGW-C discovers and selects a UDM as described in clause 6.3.8 of</w:t>
      </w:r>
      <w:r w:rsidRPr="00D86E86">
        <w:rPr>
          <w:rFonts w:eastAsia="맑은 고딕"/>
        </w:rPr>
        <w:t xml:space="preserve"> TS 23.501 [2]</w:t>
      </w:r>
      <w:r w:rsidRPr="00D86E86">
        <w:t>). If the SMF+PGW-C is in a VPLMN, the SMF+PGW-C uses the Nnssf_NSSelection_Get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rsidR="0018142F" w:rsidRPr="00D86E86" w:rsidRDefault="0018142F" w:rsidP="00D86E86">
      <w:pPr>
        <w:ind w:leftChars="100" w:left="200"/>
        <w:rPr>
          <w:rFonts w:eastAsia="맑은 고딕"/>
          <w:lang w:eastAsia="ko-KR"/>
        </w:rPr>
      </w:pPr>
      <w:r w:rsidRPr="00D86E86">
        <w:rPr>
          <w:rFonts w:eastAsia="맑은 고딕"/>
          <w:lang w:eastAsia="ko-KR"/>
        </w:rPr>
        <w:t>(…)</w:t>
      </w:r>
    </w:p>
    <w:p w:rsidR="0018142F" w:rsidRPr="00D86E86" w:rsidRDefault="0018142F" w:rsidP="00D86E86">
      <w:pPr>
        <w:ind w:leftChars="100" w:left="200"/>
      </w:pPr>
      <w:r w:rsidRPr="00D86E86">
        <w:t xml:space="preserve">During establishment of non-emergency PDN connection in the EPC, if SMF+PGW-C is selected for a UE that has 5GS subscription but does not support 5GC NAS and is accessing via EPC/E-UTRAN and </w:t>
      </w:r>
      <w:r w:rsidRPr="0070175C">
        <w:rPr>
          <w:highlight w:val="yellow"/>
        </w:rPr>
        <w:t>if the SMF+PGW-C supports more than one S-NSSAI and the APN is valid for more than one S-NSSAI, the SMF+PGW-C+PGW-C may proceed as specified in first paragraph of this clause or select any S-NSSAI associated with the APN of the PDN connection.</w:t>
      </w:r>
      <w:r w:rsidRPr="00D86E86">
        <w:t xml:space="preserve"> The SMF+PGW-C shall not provide any 5GS related parameters to the UE.</w:t>
      </w:r>
    </w:p>
    <w:p w:rsidR="00D86E86" w:rsidRDefault="00D86E86" w:rsidP="000C7B97">
      <w:pPr>
        <w:rPr>
          <w:rFonts w:eastAsia="맑은 고딕"/>
          <w:lang w:eastAsia="ko-KR"/>
        </w:rPr>
      </w:pPr>
    </w:p>
    <w:p w:rsidR="00D86E86" w:rsidRDefault="00D86E86" w:rsidP="000C7B97">
      <w:pPr>
        <w:rPr>
          <w:rFonts w:eastAsia="맑은 고딕"/>
          <w:lang w:eastAsia="ko-KR"/>
        </w:rPr>
      </w:pPr>
      <w:r>
        <w:rPr>
          <w:rFonts w:eastAsia="맑은 고딕"/>
          <w:lang w:eastAsia="ko-KR"/>
        </w:rPr>
        <w:t xml:space="preserve">When the UE has established a PDN connection in EPC, and if application traffics occurred in the UE, the UE checks whether there is an existing PDN connection for the APN which is the same APN that the application traffics should be routed. </w:t>
      </w:r>
      <w:r w:rsidR="00AE4523">
        <w:rPr>
          <w:rFonts w:eastAsia="맑은 고딕"/>
          <w:lang w:eastAsia="ko-KR"/>
        </w:rPr>
        <w:t>If it is existing, then the UE will proceed the corresponding procedures such as UE requ</w:t>
      </w:r>
      <w:r w:rsidR="00752682">
        <w:rPr>
          <w:rFonts w:eastAsia="맑은 고딕"/>
          <w:lang w:eastAsia="ko-KR"/>
        </w:rPr>
        <w:t>e</w:t>
      </w:r>
      <w:r w:rsidR="00AE4523">
        <w:rPr>
          <w:rFonts w:eastAsia="맑은 고딕"/>
          <w:lang w:eastAsia="ko-KR"/>
        </w:rPr>
        <w:t>sted bearer resource modification towards the existing PDN connection.</w:t>
      </w:r>
    </w:p>
    <w:p w:rsidR="00AE4523" w:rsidRDefault="00AE4523" w:rsidP="000C7B97">
      <w:pPr>
        <w:rPr>
          <w:rFonts w:eastAsia="맑은 고딕"/>
          <w:lang w:eastAsia="ko-KR"/>
        </w:rPr>
      </w:pPr>
      <w:r>
        <w:rPr>
          <w:rFonts w:eastAsia="맑은 고딕"/>
          <w:lang w:eastAsia="ko-KR"/>
        </w:rPr>
        <w:t xml:space="preserve">However, this will cause the mismatch with </w:t>
      </w:r>
      <w:r w:rsidR="009D59C1">
        <w:rPr>
          <w:rFonts w:eastAsia="맑은 고딕"/>
          <w:lang w:eastAsia="ko-KR"/>
        </w:rPr>
        <w:t>URSP rule for that application. For example, the SMF+PGW-C has selected an S-NSSAI (S-NSSAI#1) for the existing PDN connection, and the application</w:t>
      </w:r>
      <w:r w:rsidR="008B66E7">
        <w:rPr>
          <w:rFonts w:eastAsia="맑은 고딕"/>
          <w:lang w:eastAsia="ko-KR"/>
        </w:rPr>
        <w:t xml:space="preserve"> (Application#2)</w:t>
      </w:r>
      <w:r w:rsidR="009D59C1">
        <w:rPr>
          <w:rFonts w:eastAsia="맑은 고딕"/>
          <w:lang w:eastAsia="ko-KR"/>
        </w:rPr>
        <w:t>, which is executed later is associated with the different S-NSSAI (S-NSSAI#2) but using the same APN/DNN according the URSP rule, will still use the existing PDN connection.</w:t>
      </w:r>
    </w:p>
    <w:p w:rsidR="009D59C1" w:rsidRDefault="009D59C1" w:rsidP="000C7B97">
      <w:pPr>
        <w:rPr>
          <w:rFonts w:eastAsia="맑은 고딕"/>
          <w:lang w:eastAsia="ko-KR"/>
        </w:rPr>
      </w:pPr>
      <w:r>
        <w:rPr>
          <w:rFonts w:eastAsia="맑은 고딕"/>
          <w:lang w:eastAsia="ko-KR"/>
        </w:rPr>
        <w:t>Example:</w:t>
      </w:r>
    </w:p>
    <w:p w:rsidR="009D59C1" w:rsidRDefault="009D59C1" w:rsidP="009D59C1">
      <w:pPr>
        <w:pStyle w:val="aff0"/>
        <w:numPr>
          <w:ilvl w:val="0"/>
          <w:numId w:val="23"/>
        </w:numPr>
        <w:rPr>
          <w:rFonts w:eastAsia="맑은 고딕"/>
          <w:lang w:eastAsia="ko-KR"/>
        </w:rPr>
      </w:pPr>
      <w:r>
        <w:rPr>
          <w:rFonts w:eastAsia="맑은 고딕" w:hint="eastAsia"/>
          <w:lang w:eastAsia="ko-KR"/>
        </w:rPr>
        <w:t>PDN Connection</w:t>
      </w:r>
      <w:r>
        <w:rPr>
          <w:rFonts w:eastAsia="맑은 고딕"/>
          <w:lang w:eastAsia="ko-KR"/>
        </w:rPr>
        <w:t xml:space="preserve">#1 </w:t>
      </w:r>
      <w:r>
        <w:rPr>
          <w:rFonts w:eastAsia="맑은 고딕" w:hint="eastAsia"/>
          <w:lang w:eastAsia="ko-KR"/>
        </w:rPr>
        <w:t>(existing one)</w:t>
      </w:r>
      <w:r>
        <w:rPr>
          <w:rFonts w:eastAsia="맑은 고딕"/>
          <w:lang w:eastAsia="ko-KR"/>
        </w:rPr>
        <w:t xml:space="preserve"> connects to the APN#1(DNN#1), and S-NSSAI#1 is selected.</w:t>
      </w:r>
      <w:r w:rsidR="00B76769">
        <w:rPr>
          <w:rFonts w:eastAsia="맑은 고딕"/>
          <w:lang w:eastAsia="ko-KR"/>
        </w:rPr>
        <w:t xml:space="preserve"> Application#1 is routed to PDN Connection#1.</w:t>
      </w:r>
    </w:p>
    <w:p w:rsidR="009D59C1" w:rsidRPr="009D59C1" w:rsidRDefault="009D59C1" w:rsidP="00F7070C">
      <w:pPr>
        <w:pStyle w:val="aff0"/>
        <w:numPr>
          <w:ilvl w:val="0"/>
          <w:numId w:val="23"/>
        </w:numPr>
        <w:rPr>
          <w:rFonts w:eastAsia="맑은 고딕"/>
          <w:lang w:eastAsia="ko-KR"/>
        </w:rPr>
      </w:pPr>
      <w:r w:rsidRPr="009D59C1">
        <w:rPr>
          <w:rFonts w:eastAsia="맑은 고딕"/>
          <w:lang w:eastAsia="ko-KR"/>
        </w:rPr>
        <w:lastRenderedPageBreak/>
        <w:t>Application#2 (occurred later) is routed to PDN Connection#1, because Application#2 is connected to APN#1(DNN#1). But the URSP rule says it is connected to the combination of APN#1(DNN#1) and S-NSSAI#2.</w:t>
      </w:r>
    </w:p>
    <w:p w:rsidR="00DE63C4" w:rsidRDefault="009D59C1" w:rsidP="000C7B97">
      <w:pPr>
        <w:rPr>
          <w:rFonts w:eastAsia="맑은 고딕"/>
          <w:lang w:eastAsia="ko-KR"/>
        </w:rPr>
      </w:pPr>
      <w:r>
        <w:rPr>
          <w:rFonts w:eastAsia="맑은 고딕" w:hint="eastAsia"/>
          <w:lang w:eastAsia="ko-KR"/>
        </w:rPr>
        <w:t xml:space="preserve">This becomes an issue when the UE moves from EPS to 5GS, and </w:t>
      </w:r>
      <w:r w:rsidR="008B66E7">
        <w:rPr>
          <w:rFonts w:eastAsia="맑은 고딕"/>
          <w:lang w:eastAsia="ko-KR"/>
        </w:rPr>
        <w:t xml:space="preserve">moves the PDN connection </w:t>
      </w:r>
      <w:r w:rsidR="003D6F2B">
        <w:rPr>
          <w:rFonts w:eastAsia="맑은 고딕"/>
          <w:lang w:eastAsia="ko-KR"/>
        </w:rPr>
        <w:t xml:space="preserve">(PDN Connection#1) </w:t>
      </w:r>
      <w:r w:rsidR="008B66E7">
        <w:rPr>
          <w:rFonts w:eastAsia="맑은 고딕"/>
          <w:lang w:eastAsia="ko-KR"/>
        </w:rPr>
        <w:t xml:space="preserve">for the application </w:t>
      </w:r>
      <w:r w:rsidR="003D6F2B">
        <w:rPr>
          <w:rFonts w:eastAsia="맑은 고딕"/>
          <w:lang w:eastAsia="ko-KR"/>
        </w:rPr>
        <w:t xml:space="preserve">(Application#2) </w:t>
      </w:r>
      <w:r w:rsidR="008B66E7">
        <w:rPr>
          <w:rFonts w:eastAsia="맑은 고딕"/>
          <w:lang w:eastAsia="ko-KR"/>
        </w:rPr>
        <w:t xml:space="preserve">that has been executed and routed to the existing PDN connection. Because, the UE will request PDU Session establishment for that application with the S-NSSAI </w:t>
      </w:r>
      <w:r w:rsidR="003D6F2B">
        <w:rPr>
          <w:rFonts w:eastAsia="맑은 고딕"/>
          <w:lang w:eastAsia="ko-KR"/>
        </w:rPr>
        <w:t xml:space="preserve">(S-NSSAI#1) </w:t>
      </w:r>
      <w:r w:rsidR="008B66E7">
        <w:rPr>
          <w:rFonts w:eastAsia="맑은 고딕"/>
          <w:lang w:eastAsia="ko-KR"/>
        </w:rPr>
        <w:t>which does not match with the URSP rules.</w:t>
      </w:r>
    </w:p>
    <w:p w:rsidR="008B66E7" w:rsidRDefault="008B66E7" w:rsidP="000C7B97">
      <w:pPr>
        <w:rPr>
          <w:rFonts w:eastAsia="맑은 고딕"/>
          <w:lang w:eastAsia="ko-KR"/>
        </w:rPr>
      </w:pPr>
      <w:r>
        <w:rPr>
          <w:rFonts w:eastAsia="맑은 고딕"/>
          <w:lang w:eastAsia="ko-KR"/>
        </w:rPr>
        <w:t>Example (continued):</w:t>
      </w:r>
    </w:p>
    <w:p w:rsidR="008B66E7" w:rsidRPr="008B66E7" w:rsidRDefault="008B66E7" w:rsidP="008B66E7">
      <w:pPr>
        <w:pStyle w:val="aff0"/>
        <w:numPr>
          <w:ilvl w:val="0"/>
          <w:numId w:val="23"/>
        </w:numPr>
        <w:rPr>
          <w:rFonts w:eastAsia="맑은 고딕"/>
          <w:lang w:eastAsia="ko-KR"/>
        </w:rPr>
      </w:pPr>
      <w:r>
        <w:rPr>
          <w:rFonts w:eastAsia="맑은 고딕" w:hint="eastAsia"/>
          <w:lang w:eastAsia="ko-KR"/>
        </w:rPr>
        <w:t>When the UE mov</w:t>
      </w:r>
      <w:r>
        <w:rPr>
          <w:rFonts w:eastAsia="맑은 고딕"/>
          <w:lang w:eastAsia="ko-KR"/>
        </w:rPr>
        <w:t>es from EPS to 5GS, the UE will request a PDU Session establishment to move the PDN Connection#1 for the Application#2 and the S-NSSAI#1 will be selected in 5GS for this PDU Session. However, this does not match with the URSP rule for the Application#2.</w:t>
      </w:r>
    </w:p>
    <w:p w:rsidR="00375220" w:rsidRDefault="00375220" w:rsidP="000C7B97">
      <w:pPr>
        <w:rPr>
          <w:rFonts w:eastAsia="맑은 고딕"/>
          <w:lang w:eastAsia="ko-KR"/>
        </w:rPr>
      </w:pPr>
      <w:r w:rsidRPr="00375220">
        <w:rPr>
          <w:rFonts w:eastAsia="맑은 고딕" w:hint="eastAsia"/>
          <w:b/>
          <w:lang w:eastAsia="ko-KR"/>
        </w:rPr>
        <w:t>Issue</w:t>
      </w:r>
      <w:r>
        <w:rPr>
          <w:rFonts w:eastAsia="맑은 고딕" w:hint="eastAsia"/>
          <w:lang w:eastAsia="ko-KR"/>
        </w:rPr>
        <w:t xml:space="preserve">: </w:t>
      </w:r>
      <w:r>
        <w:rPr>
          <w:rFonts w:eastAsia="맑은 고딕"/>
          <w:lang w:eastAsia="ko-KR"/>
        </w:rPr>
        <w:t xml:space="preserve">When the UE moves from EPS to 5GS, the S-NSSAI which does not match with the URSP rule may be selected for the PDU Session corresponding to the </w:t>
      </w:r>
      <w:r w:rsidR="00D51313">
        <w:rPr>
          <w:rFonts w:eastAsia="맑은 고딕"/>
          <w:lang w:eastAsia="ko-KR"/>
        </w:rPr>
        <w:t>existing</w:t>
      </w:r>
      <w:r>
        <w:rPr>
          <w:rFonts w:eastAsia="맑은 고딕"/>
          <w:lang w:eastAsia="ko-KR"/>
        </w:rPr>
        <w:t xml:space="preserve"> PDN Connection.</w:t>
      </w:r>
    </w:p>
    <w:p w:rsidR="00375220" w:rsidRDefault="00375220" w:rsidP="000C7B97">
      <w:pPr>
        <w:rPr>
          <w:rFonts w:eastAsia="맑은 고딕"/>
          <w:lang w:eastAsia="ko-KR"/>
        </w:rPr>
      </w:pPr>
    </w:p>
    <w:p w:rsidR="00375220" w:rsidRDefault="00375220" w:rsidP="000C7B97">
      <w:pPr>
        <w:rPr>
          <w:rFonts w:eastAsia="맑은 고딕"/>
          <w:lang w:eastAsia="ko-KR"/>
        </w:rPr>
      </w:pPr>
      <w:r>
        <w:rPr>
          <w:rFonts w:eastAsia="맑은 고딕" w:hint="eastAsia"/>
          <w:lang w:eastAsia="ko-KR"/>
        </w:rPr>
        <w:t>To resolve this issue, a number of option</w:t>
      </w:r>
      <w:r w:rsidR="00B76769">
        <w:rPr>
          <w:rFonts w:eastAsia="맑은 고딕"/>
          <w:lang w:eastAsia="ko-KR"/>
        </w:rPr>
        <w:t>s</w:t>
      </w:r>
      <w:r>
        <w:rPr>
          <w:rFonts w:eastAsia="맑은 고딕" w:hint="eastAsia"/>
          <w:lang w:eastAsia="ko-KR"/>
        </w:rPr>
        <w:t xml:space="preserve"> can be considered as following:</w:t>
      </w:r>
    </w:p>
    <w:p w:rsidR="00F35F49" w:rsidRDefault="00980569" w:rsidP="000C7B97">
      <w:pPr>
        <w:rPr>
          <w:rFonts w:eastAsia="맑은 고딕"/>
          <w:lang w:eastAsia="ko-KR"/>
        </w:rPr>
      </w:pPr>
      <w:r>
        <w:rPr>
          <w:rFonts w:eastAsia="맑은 고딕"/>
          <w:b/>
          <w:lang w:eastAsia="ko-KR"/>
        </w:rPr>
        <w:t>Option#1</w:t>
      </w:r>
      <w:r w:rsidR="00B76769">
        <w:rPr>
          <w:rFonts w:eastAsia="맑은 고딕"/>
          <w:b/>
          <w:lang w:eastAsia="ko-KR"/>
        </w:rPr>
        <w:t xml:space="preserve"> (URSP evaluation with S-NSSAI)</w:t>
      </w:r>
      <w:r w:rsidR="00375220">
        <w:rPr>
          <w:rFonts w:eastAsia="맑은 고딕"/>
          <w:lang w:eastAsia="ko-KR"/>
        </w:rPr>
        <w:t xml:space="preserve">: </w:t>
      </w:r>
      <w:r w:rsidR="00F35F49">
        <w:rPr>
          <w:rFonts w:eastAsia="맑은 고딕"/>
          <w:lang w:eastAsia="ko-KR"/>
        </w:rPr>
        <w:t xml:space="preserve">If the UE receives the URSP rules with S-NSSAI(s) over EPS, the UE evaluates the URSP rule with considering S-NSSAI. If there is an existing PDN connection with the same APN/DNN but different S-NSSAI, the UE initiates </w:t>
      </w:r>
      <w:r w:rsidR="00D51313">
        <w:rPr>
          <w:rFonts w:eastAsia="맑은 고딕"/>
          <w:lang w:eastAsia="ko-KR"/>
        </w:rPr>
        <w:t>establishment</w:t>
      </w:r>
      <w:r w:rsidR="00F35F49">
        <w:rPr>
          <w:rFonts w:eastAsia="맑은 고딕"/>
          <w:lang w:eastAsia="ko-KR"/>
        </w:rPr>
        <w:t xml:space="preserve"> of an additional PDN connection for the same APN/DNN with the S-NSSAI via PCO to the S</w:t>
      </w:r>
      <w:r w:rsidR="006958FB">
        <w:rPr>
          <w:rFonts w:eastAsia="맑은 고딕"/>
          <w:lang w:eastAsia="ko-KR"/>
        </w:rPr>
        <w:t>MF+PGW-C, so that the SMF+PGW-C selects the S-NSSAI for this PDN connection considering the S-NSSAI value received from the UE.</w:t>
      </w:r>
    </w:p>
    <w:p w:rsidR="006958FB" w:rsidRDefault="00E50208" w:rsidP="000C7B97">
      <w:pPr>
        <w:rPr>
          <w:rFonts w:eastAsia="맑은 고딕"/>
          <w:lang w:eastAsia="ko-KR"/>
        </w:rPr>
      </w:pPr>
      <w:r w:rsidRPr="00E61982">
        <w:rPr>
          <w:rFonts w:eastAsia="맑은 고딕"/>
          <w:b/>
          <w:lang w:eastAsia="ko-KR"/>
        </w:rPr>
        <w:t>Option#2</w:t>
      </w:r>
      <w:r w:rsidR="006958FB">
        <w:rPr>
          <w:rFonts w:eastAsia="맑은 고딕"/>
          <w:b/>
          <w:lang w:eastAsia="ko-KR"/>
        </w:rPr>
        <w:t xml:space="preserve"> (URSP re-</w:t>
      </w:r>
      <w:r w:rsidR="00752682">
        <w:rPr>
          <w:rFonts w:eastAsia="맑은 고딕"/>
          <w:b/>
          <w:lang w:eastAsia="ko-KR"/>
        </w:rPr>
        <w:t>evaluation on EPS to 5GS Mobilit</w:t>
      </w:r>
      <w:r w:rsidR="006958FB">
        <w:rPr>
          <w:rFonts w:eastAsia="맑은 고딕"/>
          <w:b/>
          <w:lang w:eastAsia="ko-KR"/>
        </w:rPr>
        <w:t>y)</w:t>
      </w:r>
      <w:r>
        <w:rPr>
          <w:rFonts w:eastAsia="맑은 고딕"/>
          <w:lang w:eastAsia="ko-KR"/>
        </w:rPr>
        <w:t xml:space="preserve">: </w:t>
      </w:r>
      <w:r w:rsidR="006958FB">
        <w:rPr>
          <w:rFonts w:eastAsia="맑은 고딕"/>
          <w:lang w:eastAsia="ko-KR"/>
        </w:rPr>
        <w:t>During EPS to 5GS Mobility procedure, the UE re-evaluates the URSP rules. Based on the URSP re-ev</w:t>
      </w:r>
      <w:r w:rsidR="002A6B21">
        <w:rPr>
          <w:rFonts w:eastAsia="맑은 고딕"/>
          <w:lang w:eastAsia="ko-KR"/>
        </w:rPr>
        <w:t>a</w:t>
      </w:r>
      <w:r w:rsidR="006958FB">
        <w:rPr>
          <w:rFonts w:eastAsia="맑은 고딕"/>
          <w:lang w:eastAsia="ko-KR"/>
        </w:rPr>
        <w:t xml:space="preserve">luation result, the UE detects that there is no existing PDU Session matching the URSP rule (for the case when the S-NSSAI is different) and the UE initiates a request for PDU Session Establishment </w:t>
      </w:r>
      <w:r w:rsidR="00F9261C">
        <w:rPr>
          <w:rFonts w:eastAsia="맑은 고딕"/>
          <w:lang w:eastAsia="ko-KR"/>
        </w:rPr>
        <w:t>with</w:t>
      </w:r>
      <w:r w:rsidR="006958FB">
        <w:rPr>
          <w:rFonts w:eastAsia="맑은 고딕"/>
          <w:lang w:eastAsia="ko-KR"/>
        </w:rPr>
        <w:t xml:space="preserve"> the S-NSSAI corresponding to the URSP rule. As a result, if the UE detects that an existing PDN connection/PDU Session has no associated application, the UE decides to release the PDN connection/PDU Session.</w:t>
      </w:r>
    </w:p>
    <w:p w:rsidR="000C7B97" w:rsidRDefault="000C7B97" w:rsidP="000C7B97">
      <w:pPr>
        <w:rPr>
          <w:rFonts w:eastAsia="맑은 고딕"/>
          <w:lang w:eastAsia="ko-KR"/>
        </w:rPr>
      </w:pPr>
    </w:p>
    <w:p w:rsidR="008C427E" w:rsidRPr="000C7B97" w:rsidRDefault="008C427E" w:rsidP="000C7B97">
      <w:pPr>
        <w:rPr>
          <w:rFonts w:eastAsia="맑은 고딕"/>
          <w:lang w:eastAsia="ko-KR"/>
        </w:rPr>
      </w:pPr>
      <w:r>
        <w:rPr>
          <w:rFonts w:eastAsia="맑은 고딕"/>
          <w:lang w:eastAsia="ko-KR"/>
        </w:rPr>
        <w:t>Based on above, it is proposed as below.</w:t>
      </w:r>
    </w:p>
    <w:p w:rsidR="00820E8D" w:rsidRDefault="000C7B97" w:rsidP="000C7B97">
      <w:pPr>
        <w:rPr>
          <w:rFonts w:eastAsia="맑은 고딕"/>
          <w:lang w:eastAsia="ko-KR"/>
        </w:rPr>
      </w:pPr>
      <w:r w:rsidRPr="00806BB7">
        <w:rPr>
          <w:rFonts w:eastAsia="맑은 고딕"/>
          <w:b/>
          <w:lang w:eastAsia="ko-KR"/>
        </w:rPr>
        <w:t>Proposal</w:t>
      </w:r>
      <w:r w:rsidRPr="000C7B97">
        <w:rPr>
          <w:rFonts w:eastAsia="맑은 고딕"/>
          <w:lang w:eastAsia="ko-KR"/>
        </w:rPr>
        <w:t xml:space="preserve">: </w:t>
      </w:r>
      <w:r w:rsidR="00362F7A">
        <w:rPr>
          <w:rFonts w:eastAsia="맑은 고딕"/>
          <w:lang w:eastAsia="ko-KR"/>
        </w:rPr>
        <w:t xml:space="preserve">It is proposed to resolve the issue based on </w:t>
      </w:r>
      <w:r w:rsidR="002A6B21">
        <w:rPr>
          <w:rFonts w:eastAsia="맑은 고딕"/>
          <w:lang w:eastAsia="ko-KR"/>
        </w:rPr>
        <w:t xml:space="preserve">the option(s) discussed above. </w:t>
      </w:r>
      <w:r w:rsidR="002A45AE">
        <w:rPr>
          <w:rFonts w:eastAsia="맑은 고딕"/>
          <w:lang w:eastAsia="ko-KR"/>
        </w:rPr>
        <w:t xml:space="preserve">To avoid the misuse of network slices when the UE is in EPS, Option#1 is more needed and preferred </w:t>
      </w:r>
      <w:r w:rsidR="002A6B21">
        <w:rPr>
          <w:rFonts w:eastAsia="맑은 고딕"/>
          <w:lang w:eastAsia="ko-KR"/>
        </w:rPr>
        <w:t>as described in 23.502 CR</w:t>
      </w:r>
      <w:r w:rsidR="002A45AE">
        <w:rPr>
          <w:rFonts w:eastAsia="맑은 고딕"/>
          <w:lang w:eastAsia="ko-KR"/>
        </w:rPr>
        <w:t>. S</w:t>
      </w:r>
      <w:r w:rsidR="002A6B21">
        <w:rPr>
          <w:rFonts w:eastAsia="맑은 고딕"/>
          <w:lang w:eastAsia="ko-KR"/>
        </w:rPr>
        <w:t>ee S2-240</w:t>
      </w:r>
      <w:r w:rsidR="00A30614">
        <w:rPr>
          <w:rFonts w:eastAsia="맑은 고딕"/>
          <w:lang w:eastAsia="ko-KR"/>
        </w:rPr>
        <w:t>7782</w:t>
      </w:r>
      <w:r w:rsidR="002A6B21">
        <w:rPr>
          <w:rFonts w:eastAsia="맑은 고딕"/>
          <w:lang w:eastAsia="ko-KR"/>
        </w:rPr>
        <w:t>.</w:t>
      </w:r>
    </w:p>
    <w:p w:rsidR="00287BD3" w:rsidRPr="00812FA7" w:rsidRDefault="00287BD3" w:rsidP="00287BD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cs="Arial"/>
          <w:color w:val="000000"/>
          <w:sz w:val="36"/>
        </w:rPr>
      </w:pPr>
      <w:r>
        <w:rPr>
          <w:rFonts w:ascii="Arial" w:eastAsia="맑은 고딕" w:hAnsi="Arial" w:cs="Arial"/>
          <w:color w:val="000000"/>
          <w:sz w:val="36"/>
        </w:rPr>
        <w:t>Proposal</w:t>
      </w:r>
      <w:r w:rsidRPr="00812FA7">
        <w:rPr>
          <w:rFonts w:ascii="Arial" w:eastAsia="맑은 고딕" w:hAnsi="Arial" w:cs="Arial"/>
          <w:color w:val="000000"/>
          <w:sz w:val="36"/>
        </w:rPr>
        <w:t xml:space="preserve"> </w:t>
      </w:r>
    </w:p>
    <w:p w:rsidR="004B6D37" w:rsidRPr="00B6703D" w:rsidRDefault="004B6D37">
      <w:pPr>
        <w:rPr>
          <w:rFonts w:eastAsia="맑은 고딕"/>
          <w:lang w:eastAsia="ko-KR"/>
        </w:rPr>
      </w:pPr>
      <w:r w:rsidRPr="00B6703D">
        <w:rPr>
          <w:rFonts w:eastAsia="맑은 고딕" w:hint="eastAsia"/>
          <w:lang w:eastAsia="ko-KR"/>
        </w:rPr>
        <w:t>T</w:t>
      </w:r>
      <w:r w:rsidRPr="00B6703D">
        <w:rPr>
          <w:rFonts w:eastAsia="맑은 고딕"/>
          <w:lang w:eastAsia="ko-KR"/>
        </w:rPr>
        <w:t>his authors of this paper propose</w:t>
      </w:r>
      <w:r w:rsidR="00204DAD" w:rsidRPr="00B6703D">
        <w:rPr>
          <w:rFonts w:eastAsia="맑은 고딕"/>
          <w:lang w:eastAsia="ko-KR"/>
        </w:rPr>
        <w:t xml:space="preserve"> below. </w:t>
      </w:r>
    </w:p>
    <w:p w:rsidR="002A45AE" w:rsidRDefault="002A45AE" w:rsidP="002A45AE">
      <w:pPr>
        <w:rPr>
          <w:rFonts w:eastAsia="맑은 고딕"/>
          <w:lang w:eastAsia="ko-KR"/>
        </w:rPr>
      </w:pPr>
      <w:r w:rsidRPr="00806BB7">
        <w:rPr>
          <w:rFonts w:eastAsia="맑은 고딕"/>
          <w:b/>
          <w:lang w:eastAsia="ko-KR"/>
        </w:rPr>
        <w:t>Proposal</w:t>
      </w:r>
      <w:r w:rsidRPr="000C7B97">
        <w:rPr>
          <w:rFonts w:eastAsia="맑은 고딕"/>
          <w:lang w:eastAsia="ko-KR"/>
        </w:rPr>
        <w:t xml:space="preserve">: </w:t>
      </w:r>
      <w:r>
        <w:rPr>
          <w:rFonts w:eastAsia="맑은 고딕"/>
          <w:lang w:eastAsia="ko-KR"/>
        </w:rPr>
        <w:t>It is proposed to resolve the issue based on the option(s) discussed above. To avoid the misuse of network slices when the UE is in EPS, Option#1 is more needed and preferred as described in 23.502 CR. See S2-240</w:t>
      </w:r>
      <w:r w:rsidR="00A30614">
        <w:rPr>
          <w:rFonts w:eastAsia="맑은 고딕"/>
          <w:lang w:eastAsia="ko-KR"/>
        </w:rPr>
        <w:t>7782</w:t>
      </w:r>
      <w:r>
        <w:rPr>
          <w:rFonts w:eastAsia="맑은 고딕"/>
          <w:lang w:eastAsia="ko-KR"/>
        </w:rPr>
        <w:t>.</w:t>
      </w:r>
    </w:p>
    <w:p w:rsidR="00054D6C" w:rsidRPr="002A6B21" w:rsidRDefault="00054D6C" w:rsidP="00C33720"/>
    <w:sectPr w:rsidR="00054D6C" w:rsidRPr="002A6B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67D" w:rsidRDefault="003C667D">
      <w:r>
        <w:separator/>
      </w:r>
    </w:p>
  </w:endnote>
  <w:endnote w:type="continuationSeparator" w:id="0">
    <w:p w:rsidR="003C667D" w:rsidRDefault="003C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67D" w:rsidRDefault="003C667D">
      <w:r>
        <w:separator/>
      </w:r>
    </w:p>
  </w:footnote>
  <w:footnote w:type="continuationSeparator" w:id="0">
    <w:p w:rsidR="003C667D" w:rsidRDefault="003C6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18C5E74"/>
    <w:multiLevelType w:val="hybridMultilevel"/>
    <w:tmpl w:val="F28EB106"/>
    <w:lvl w:ilvl="0" w:tplc="B352D0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602BC0"/>
    <w:multiLevelType w:val="hybridMultilevel"/>
    <w:tmpl w:val="260ABF12"/>
    <w:lvl w:ilvl="0" w:tplc="351AAD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4AB3"/>
    <w:rsid w:val="00046389"/>
    <w:rsid w:val="00054D6C"/>
    <w:rsid w:val="00074722"/>
    <w:rsid w:val="000819D8"/>
    <w:rsid w:val="00091669"/>
    <w:rsid w:val="000934A6"/>
    <w:rsid w:val="000A2C6C"/>
    <w:rsid w:val="000A4660"/>
    <w:rsid w:val="000C7B97"/>
    <w:rsid w:val="000D1B5B"/>
    <w:rsid w:val="0010401F"/>
    <w:rsid w:val="00112FC3"/>
    <w:rsid w:val="00134015"/>
    <w:rsid w:val="00173FA3"/>
    <w:rsid w:val="0018142F"/>
    <w:rsid w:val="00184B6F"/>
    <w:rsid w:val="001861E5"/>
    <w:rsid w:val="001B1652"/>
    <w:rsid w:val="001C3EC8"/>
    <w:rsid w:val="001D2BD4"/>
    <w:rsid w:val="001D4258"/>
    <w:rsid w:val="001D60B8"/>
    <w:rsid w:val="001D6911"/>
    <w:rsid w:val="002010BD"/>
    <w:rsid w:val="00201947"/>
    <w:rsid w:val="0020395B"/>
    <w:rsid w:val="002046CB"/>
    <w:rsid w:val="00204DAD"/>
    <w:rsid w:val="00204DC9"/>
    <w:rsid w:val="002062C0"/>
    <w:rsid w:val="00215130"/>
    <w:rsid w:val="00230002"/>
    <w:rsid w:val="002305C0"/>
    <w:rsid w:val="00244C9A"/>
    <w:rsid w:val="00247216"/>
    <w:rsid w:val="00266700"/>
    <w:rsid w:val="00287BD3"/>
    <w:rsid w:val="00296020"/>
    <w:rsid w:val="002A1857"/>
    <w:rsid w:val="002A45AE"/>
    <w:rsid w:val="002A6B21"/>
    <w:rsid w:val="002C55DA"/>
    <w:rsid w:val="002C7F38"/>
    <w:rsid w:val="0030628A"/>
    <w:rsid w:val="00334DB8"/>
    <w:rsid w:val="0035122B"/>
    <w:rsid w:val="00353451"/>
    <w:rsid w:val="003612BE"/>
    <w:rsid w:val="00362F7A"/>
    <w:rsid w:val="00371032"/>
    <w:rsid w:val="00371B44"/>
    <w:rsid w:val="00375220"/>
    <w:rsid w:val="003A4E35"/>
    <w:rsid w:val="003B019D"/>
    <w:rsid w:val="003C122B"/>
    <w:rsid w:val="003C4DB8"/>
    <w:rsid w:val="003C5A97"/>
    <w:rsid w:val="003C667D"/>
    <w:rsid w:val="003C7A04"/>
    <w:rsid w:val="003D6F2B"/>
    <w:rsid w:val="003F52B2"/>
    <w:rsid w:val="00433203"/>
    <w:rsid w:val="00440414"/>
    <w:rsid w:val="004558E9"/>
    <w:rsid w:val="0045777E"/>
    <w:rsid w:val="004B205C"/>
    <w:rsid w:val="004B3753"/>
    <w:rsid w:val="004B6D37"/>
    <w:rsid w:val="004C31D2"/>
    <w:rsid w:val="004D4F42"/>
    <w:rsid w:val="004D55C2"/>
    <w:rsid w:val="00507888"/>
    <w:rsid w:val="00512620"/>
    <w:rsid w:val="00512EBF"/>
    <w:rsid w:val="005175F9"/>
    <w:rsid w:val="00521131"/>
    <w:rsid w:val="00522CB2"/>
    <w:rsid w:val="00527C0B"/>
    <w:rsid w:val="005410F6"/>
    <w:rsid w:val="00553C9D"/>
    <w:rsid w:val="005729C4"/>
    <w:rsid w:val="0059227B"/>
    <w:rsid w:val="005A71F3"/>
    <w:rsid w:val="005B0966"/>
    <w:rsid w:val="005B795D"/>
    <w:rsid w:val="005C518D"/>
    <w:rsid w:val="006070A4"/>
    <w:rsid w:val="00610508"/>
    <w:rsid w:val="00613820"/>
    <w:rsid w:val="00643E46"/>
    <w:rsid w:val="00645C90"/>
    <w:rsid w:val="00652248"/>
    <w:rsid w:val="00657B80"/>
    <w:rsid w:val="00675B3C"/>
    <w:rsid w:val="00684F09"/>
    <w:rsid w:val="0069495C"/>
    <w:rsid w:val="006958FB"/>
    <w:rsid w:val="006A47D2"/>
    <w:rsid w:val="006D340A"/>
    <w:rsid w:val="0070175C"/>
    <w:rsid w:val="00715A1D"/>
    <w:rsid w:val="007238C2"/>
    <w:rsid w:val="00752682"/>
    <w:rsid w:val="00760BB0"/>
    <w:rsid w:val="0076157A"/>
    <w:rsid w:val="00777227"/>
    <w:rsid w:val="00784593"/>
    <w:rsid w:val="007A00EF"/>
    <w:rsid w:val="007B19EA"/>
    <w:rsid w:val="007C0A2D"/>
    <w:rsid w:val="007C27B0"/>
    <w:rsid w:val="007E616E"/>
    <w:rsid w:val="007F300B"/>
    <w:rsid w:val="008014C3"/>
    <w:rsid w:val="00806BB7"/>
    <w:rsid w:val="00812FA7"/>
    <w:rsid w:val="00820E8D"/>
    <w:rsid w:val="00821F2F"/>
    <w:rsid w:val="008376B9"/>
    <w:rsid w:val="00850812"/>
    <w:rsid w:val="00876B9A"/>
    <w:rsid w:val="00886CBD"/>
    <w:rsid w:val="008933BF"/>
    <w:rsid w:val="008A10C4"/>
    <w:rsid w:val="008B0248"/>
    <w:rsid w:val="008B66E7"/>
    <w:rsid w:val="008C427E"/>
    <w:rsid w:val="008D191D"/>
    <w:rsid w:val="008E296B"/>
    <w:rsid w:val="008F5F33"/>
    <w:rsid w:val="0091046A"/>
    <w:rsid w:val="00926ABD"/>
    <w:rsid w:val="00947180"/>
    <w:rsid w:val="00947F4E"/>
    <w:rsid w:val="009527AF"/>
    <w:rsid w:val="00966D47"/>
    <w:rsid w:val="00980569"/>
    <w:rsid w:val="00986BB2"/>
    <w:rsid w:val="00992312"/>
    <w:rsid w:val="009C0DED"/>
    <w:rsid w:val="009D59C1"/>
    <w:rsid w:val="00A06E4F"/>
    <w:rsid w:val="00A20ED6"/>
    <w:rsid w:val="00A30614"/>
    <w:rsid w:val="00A37D7F"/>
    <w:rsid w:val="00A46410"/>
    <w:rsid w:val="00A524BE"/>
    <w:rsid w:val="00A57688"/>
    <w:rsid w:val="00A608CC"/>
    <w:rsid w:val="00A76AD6"/>
    <w:rsid w:val="00A842E9"/>
    <w:rsid w:val="00A84A94"/>
    <w:rsid w:val="00AA4B9C"/>
    <w:rsid w:val="00AD1DAA"/>
    <w:rsid w:val="00AE4523"/>
    <w:rsid w:val="00AF1E23"/>
    <w:rsid w:val="00AF7F81"/>
    <w:rsid w:val="00B01AFF"/>
    <w:rsid w:val="00B05CC7"/>
    <w:rsid w:val="00B27E39"/>
    <w:rsid w:val="00B350D8"/>
    <w:rsid w:val="00B6703D"/>
    <w:rsid w:val="00B76763"/>
    <w:rsid w:val="00B76769"/>
    <w:rsid w:val="00B7732B"/>
    <w:rsid w:val="00B879F0"/>
    <w:rsid w:val="00BA0002"/>
    <w:rsid w:val="00BA3CB1"/>
    <w:rsid w:val="00BC25AA"/>
    <w:rsid w:val="00C022E3"/>
    <w:rsid w:val="00C22D17"/>
    <w:rsid w:val="00C24957"/>
    <w:rsid w:val="00C26BB2"/>
    <w:rsid w:val="00C33720"/>
    <w:rsid w:val="00C344C7"/>
    <w:rsid w:val="00C4712D"/>
    <w:rsid w:val="00C54991"/>
    <w:rsid w:val="00C555C9"/>
    <w:rsid w:val="00C87BE2"/>
    <w:rsid w:val="00C94F55"/>
    <w:rsid w:val="00CA7D62"/>
    <w:rsid w:val="00CB07A8"/>
    <w:rsid w:val="00CC7E1F"/>
    <w:rsid w:val="00CD4A57"/>
    <w:rsid w:val="00D146F1"/>
    <w:rsid w:val="00D33604"/>
    <w:rsid w:val="00D37B08"/>
    <w:rsid w:val="00D40D18"/>
    <w:rsid w:val="00D437FF"/>
    <w:rsid w:val="00D5130C"/>
    <w:rsid w:val="00D51313"/>
    <w:rsid w:val="00D62265"/>
    <w:rsid w:val="00D6512A"/>
    <w:rsid w:val="00D8512E"/>
    <w:rsid w:val="00D86E86"/>
    <w:rsid w:val="00DA1E58"/>
    <w:rsid w:val="00DC1055"/>
    <w:rsid w:val="00DC28EC"/>
    <w:rsid w:val="00DC5789"/>
    <w:rsid w:val="00DE1F53"/>
    <w:rsid w:val="00DE4EF2"/>
    <w:rsid w:val="00DE63C4"/>
    <w:rsid w:val="00DF2C0E"/>
    <w:rsid w:val="00E00A77"/>
    <w:rsid w:val="00E01584"/>
    <w:rsid w:val="00E040DC"/>
    <w:rsid w:val="00E04DB6"/>
    <w:rsid w:val="00E06FFB"/>
    <w:rsid w:val="00E30155"/>
    <w:rsid w:val="00E50208"/>
    <w:rsid w:val="00E53E3A"/>
    <w:rsid w:val="00E61982"/>
    <w:rsid w:val="00E91FE1"/>
    <w:rsid w:val="00EA5E95"/>
    <w:rsid w:val="00ED4954"/>
    <w:rsid w:val="00ED5A43"/>
    <w:rsid w:val="00EE0943"/>
    <w:rsid w:val="00EE33A2"/>
    <w:rsid w:val="00F35F49"/>
    <w:rsid w:val="00F36B7A"/>
    <w:rsid w:val="00F67A1C"/>
    <w:rsid w:val="00F82C5B"/>
    <w:rsid w:val="00F8555F"/>
    <w:rsid w:val="00F87F9A"/>
    <w:rsid w:val="00F924ED"/>
    <w:rsid w:val="00F9261C"/>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9BA5A"/>
  <w15:chartTrackingRefBased/>
  <w15:docId w15:val="{8917A022-AA99-423B-96A5-8019D3AE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semiHidden/>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매크로 텍스트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각주/미주 머리글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글자만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인사말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서명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NOZchn">
    <w:name w:val="NO Zchn"/>
    <w:link w:val="NO"/>
    <w:rsid w:val="00522CB2"/>
    <w:rPr>
      <w:rFonts w:ascii="Times New Roman" w:hAnsi="Times New Roman"/>
      <w:lang w:val="en-GB" w:eastAsia="en-US"/>
    </w:rPr>
  </w:style>
  <w:style w:type="table" w:styleId="afff0">
    <w:name w:val="Table Grid"/>
    <w:basedOn w:val="a1"/>
    <w:rsid w:val="00522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7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245412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996</Words>
  <Characters>5679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cp:revision>
  <cp:lastPrinted>1899-12-31T15:00:00Z</cp:lastPrinted>
  <dcterms:created xsi:type="dcterms:W3CDTF">2024-08-09T15:58:00Z</dcterms:created>
  <dcterms:modified xsi:type="dcterms:W3CDTF">2024-08-09T15:58:00Z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